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1422" w14:textId="77777777" w:rsidR="00285324" w:rsidRPr="00285324" w:rsidRDefault="00285324" w:rsidP="00285324">
      <w:pPr>
        <w:spacing w:after="0" w:line="240" w:lineRule="auto"/>
        <w:contextualSpacing/>
        <w:rPr>
          <w:sz w:val="24"/>
          <w:szCs w:val="24"/>
        </w:rPr>
      </w:pPr>
      <w:r w:rsidRPr="00285324">
        <w:rPr>
          <w:b/>
          <w:sz w:val="24"/>
          <w:szCs w:val="24"/>
        </w:rPr>
        <w:t>Fermeture du réseau téléphonique cuivre et Internet ADSL sur la commune, IL EST TEMPS DE PASSER À LA FIBRE !</w:t>
      </w:r>
    </w:p>
    <w:p w14:paraId="3953543E" w14:textId="77777777" w:rsidR="00285324" w:rsidRDefault="00285324" w:rsidP="00285324">
      <w:pPr>
        <w:spacing w:after="0" w:line="240" w:lineRule="auto"/>
        <w:contextualSpacing/>
        <w:rPr>
          <w:b/>
        </w:rPr>
      </w:pPr>
    </w:p>
    <w:p w14:paraId="3AF2470D" w14:textId="180600A4" w:rsidR="00285324" w:rsidRDefault="00285324" w:rsidP="00285324">
      <w:pPr>
        <w:spacing w:after="0" w:line="240" w:lineRule="auto"/>
        <w:contextualSpacing/>
        <w:rPr>
          <w:b/>
        </w:rPr>
      </w:pPr>
      <w:r w:rsidRPr="00285324">
        <w:rPr>
          <w:b/>
        </w:rPr>
        <w:t xml:space="preserve">Dès maintenant, préparez-vous à passer à la fibre pour éviter la coupure de vos services télécoms (téléphone, Internet, téléalarme, télésurveillance…) au plus tard le </w:t>
      </w:r>
      <w:r w:rsidRPr="00285324">
        <w:rPr>
          <w:b/>
          <w:highlight w:val="yellow"/>
        </w:rPr>
        <w:t>#DATE FERMETURE TECHNIQUE#</w:t>
      </w:r>
      <w:r w:rsidRPr="00285324">
        <w:rPr>
          <w:b/>
        </w:rPr>
        <w:t> !</w:t>
      </w:r>
    </w:p>
    <w:p w14:paraId="6564EB44" w14:textId="77777777" w:rsidR="00285324" w:rsidRPr="00285324" w:rsidRDefault="00285324" w:rsidP="00285324">
      <w:pPr>
        <w:spacing w:after="0" w:line="240" w:lineRule="auto"/>
        <w:contextualSpacing/>
      </w:pPr>
    </w:p>
    <w:p w14:paraId="7B9C8A5F" w14:textId="33CAD935" w:rsidR="00285324" w:rsidRDefault="00285324" w:rsidP="00285324">
      <w:pPr>
        <w:spacing w:after="0" w:line="240" w:lineRule="auto"/>
        <w:contextualSpacing/>
        <w:rPr>
          <w:b/>
        </w:rPr>
      </w:pPr>
      <w:r w:rsidRPr="00285324">
        <w:t xml:space="preserve">Face à l’accélération des usages numériques et aux besoins croissants en connectivité, le réseau télécom historique en cuivre, ouvert il y a plus de 50 ans, a atteint ses limites. Orange (ex. « France Telecom ») a donc décidé de fermer progressivement et par lot de communes le réseau télécom cuivre, dont il est le propriétaire. </w:t>
      </w:r>
      <w:r w:rsidRPr="00285324">
        <w:rPr>
          <w:b/>
        </w:rPr>
        <w:t xml:space="preserve">Désormais, le réseau public de fibre optique déployé sur la commune grâce à vos collectivités devient </w:t>
      </w:r>
      <w:r>
        <w:rPr>
          <w:b/>
        </w:rPr>
        <w:t xml:space="preserve">donc </w:t>
      </w:r>
      <w:r w:rsidRPr="00285324">
        <w:rPr>
          <w:b/>
        </w:rPr>
        <w:t>le réseau fixe de référence pour répondre aux besoins des particuliers et des professionnels en matière de services télécoms.</w:t>
      </w:r>
    </w:p>
    <w:p w14:paraId="0DB5B458" w14:textId="77777777" w:rsidR="00285324" w:rsidRPr="00285324" w:rsidRDefault="00285324" w:rsidP="00285324">
      <w:pPr>
        <w:spacing w:after="0" w:line="240" w:lineRule="auto"/>
        <w:contextualSpacing/>
      </w:pPr>
    </w:p>
    <w:p w14:paraId="3F7557BF" w14:textId="7F661B4E" w:rsidR="00285324" w:rsidRDefault="00285324" w:rsidP="00285324">
      <w:pPr>
        <w:spacing w:after="0" w:line="240" w:lineRule="auto"/>
        <w:contextualSpacing/>
      </w:pPr>
      <w:r w:rsidRPr="00285324">
        <w:t>Cette fermeture ne signifie pas pour autant la fin du téléphone fixe et des autres services utilisés au quotidien (Internet, télévision, V</w:t>
      </w:r>
      <w:r w:rsidR="00F90240">
        <w:t>idéo à la demande</w:t>
      </w:r>
      <w:r w:rsidRPr="00285324">
        <w:t xml:space="preserve">, services spéciaux, etc.). Au contraire, l’ensemble de ces services est d’ores et déjà disponible sur le réseau public fibre ouvert sur notre commune. Pour y accéder, il faut vous abonner à la fibre auprès d’un opérateur. Il n’est pas nécessaire de vous abonner à Internet ou à la télévision si vous souhaitez uniquement conserver une ligne téléphonique fixe. Sur le réseau public fibre, vous pouvez </w:t>
      </w:r>
      <w:r>
        <w:t xml:space="preserve">parfaitement </w:t>
      </w:r>
      <w:r w:rsidRPr="00285324">
        <w:t>choisir parmi les offres de plusieurs opérateurs le service le plus adapté à vos besoins et le tarif d'abonnement le plus avantageux.</w:t>
      </w:r>
    </w:p>
    <w:p w14:paraId="033B35C4" w14:textId="77777777" w:rsidR="00285324" w:rsidRPr="00285324" w:rsidRDefault="00285324" w:rsidP="00285324">
      <w:pPr>
        <w:spacing w:after="0" w:line="240" w:lineRule="auto"/>
        <w:contextualSpacing/>
      </w:pPr>
    </w:p>
    <w:p w14:paraId="13B41055" w14:textId="23134B3E" w:rsidR="00285324" w:rsidRDefault="00285324" w:rsidP="00285324">
      <w:pPr>
        <w:spacing w:after="0" w:line="240" w:lineRule="auto"/>
        <w:contextualSpacing/>
      </w:pPr>
      <w:r w:rsidRPr="00285324">
        <w:rPr>
          <w:b/>
        </w:rPr>
        <w:t>Si vous n'êtes pas encore passé à la fibre, il faut sans tarder vous</w:t>
      </w:r>
      <w:r>
        <w:rPr>
          <w:b/>
        </w:rPr>
        <w:t xml:space="preserve"> y</w:t>
      </w:r>
      <w:r w:rsidRPr="00285324">
        <w:rPr>
          <w:b/>
        </w:rPr>
        <w:t xml:space="preserve"> préparer pour éviter </w:t>
      </w:r>
      <w:r w:rsidR="00F90240">
        <w:rPr>
          <w:b/>
        </w:rPr>
        <w:t>la</w:t>
      </w:r>
      <w:r w:rsidRPr="00285324">
        <w:rPr>
          <w:b/>
        </w:rPr>
        <w:t xml:space="preserve"> coupure de vos services au plus tard le </w:t>
      </w:r>
      <w:r w:rsidRPr="00285324">
        <w:rPr>
          <w:b/>
          <w:highlight w:val="yellow"/>
        </w:rPr>
        <w:t>#date fermeture technique#.</w:t>
      </w:r>
      <w:r w:rsidRPr="00285324">
        <w:rPr>
          <w:b/>
        </w:rPr>
        <w:t xml:space="preserve"> </w:t>
      </w:r>
      <w:r w:rsidRPr="00285324">
        <w:t>Tout le monde est concerné (particulier, professionnel, association…) ; que vous ayez seulement le téléphone fixe ou que vous utilisiez d’autres services (Internet, TV, services spéciaux, etc.). En revanche, si vous êtes déjà passé à la fibre, vous n’êtes pas concernés par les conséquences de cette fermeture.</w:t>
      </w:r>
    </w:p>
    <w:p w14:paraId="6DE6241D" w14:textId="77777777" w:rsidR="00AD042A" w:rsidRDefault="00AD042A" w:rsidP="00285324">
      <w:pPr>
        <w:spacing w:after="0" w:line="240" w:lineRule="auto"/>
        <w:contextualSpacing/>
      </w:pPr>
    </w:p>
    <w:p w14:paraId="05624D3D" w14:textId="77777777" w:rsidR="00285324" w:rsidRPr="00285324" w:rsidRDefault="00285324" w:rsidP="00285324">
      <w:pPr>
        <w:spacing w:after="0" w:line="240" w:lineRule="auto"/>
        <w:contextualSpacing/>
      </w:pPr>
    </w:p>
    <w:p w14:paraId="371FDCEA" w14:textId="01AAB47D" w:rsidR="00285324" w:rsidRDefault="00285324" w:rsidP="00285324">
      <w:pPr>
        <w:spacing w:after="0" w:line="240" w:lineRule="auto"/>
        <w:contextualSpacing/>
        <w:rPr>
          <w:b/>
          <w:sz w:val="24"/>
          <w:szCs w:val="24"/>
        </w:rPr>
      </w:pPr>
      <w:r w:rsidRPr="00285324">
        <w:rPr>
          <w:b/>
          <w:sz w:val="24"/>
          <w:szCs w:val="24"/>
        </w:rPr>
        <w:t>Comment passer à la fibre pour continuer à bénéficier de vos services ?</w:t>
      </w:r>
    </w:p>
    <w:p w14:paraId="33406494" w14:textId="77777777" w:rsidR="00AD042A" w:rsidRPr="00AD042A" w:rsidRDefault="00AD042A" w:rsidP="00285324">
      <w:pPr>
        <w:spacing w:after="0" w:line="240" w:lineRule="auto"/>
        <w:contextualSpacing/>
        <w:rPr>
          <w:sz w:val="24"/>
          <w:szCs w:val="24"/>
        </w:rPr>
      </w:pPr>
    </w:p>
    <w:p w14:paraId="141FBE1A" w14:textId="23971C90" w:rsidR="00285324" w:rsidRPr="00285324" w:rsidRDefault="00285324" w:rsidP="00285324">
      <w:pPr>
        <w:spacing w:after="0" w:line="240" w:lineRule="auto"/>
        <w:contextualSpacing/>
      </w:pPr>
      <w:r w:rsidRPr="00285324">
        <w:rPr>
          <w:b/>
        </w:rPr>
        <w:t xml:space="preserve">Il vous appartient d’anticiper et de préparer cette transition afin de continuer de bénéficier de vos services après le </w:t>
      </w:r>
      <w:r w:rsidRPr="00285324">
        <w:rPr>
          <w:b/>
          <w:highlight w:val="yellow"/>
        </w:rPr>
        <w:t>#date fermeture technique#.</w:t>
      </w:r>
      <w:r w:rsidRPr="00285324">
        <w:t xml:space="preserve"> </w:t>
      </w:r>
      <w:r>
        <w:t>Anticiper</w:t>
      </w:r>
      <w:r w:rsidRPr="00285324">
        <w:t xml:space="preserve"> est d’autant plus important que le raccordement de votre habitation ou de votre local professionnel au réseau public fibre peut parfois nécessiter des travaux</w:t>
      </w:r>
      <w:r>
        <w:t xml:space="preserve"> </w:t>
      </w:r>
      <w:r w:rsidRPr="00285324">
        <w:t xml:space="preserve">pour </w:t>
      </w:r>
      <w:r w:rsidR="00AD042A">
        <w:t>tirer</w:t>
      </w:r>
      <w:r w:rsidRPr="00285324">
        <w:t xml:space="preserve"> la fibre jusqu’à chez vous</w:t>
      </w:r>
      <w:r w:rsidR="00AD042A">
        <w:t>,</w:t>
      </w:r>
      <w:r w:rsidRPr="00285324">
        <w:t xml:space="preserve"> </w:t>
      </w:r>
      <w:r>
        <w:t xml:space="preserve">comme des travaux d’élagage ou de remise en état de gaine </w:t>
      </w:r>
      <w:r w:rsidRPr="00285324">
        <w:t>(dans 2 % des cas)</w:t>
      </w:r>
      <w:r>
        <w:t xml:space="preserve">. </w:t>
      </w:r>
      <w:r w:rsidR="00AD042A">
        <w:t>Il est donc essentiel d’anticiper ces éventuels</w:t>
      </w:r>
      <w:r>
        <w:t xml:space="preserve"> travaux </w:t>
      </w:r>
      <w:r w:rsidR="00AD042A">
        <w:t xml:space="preserve">qui </w:t>
      </w:r>
      <w:r>
        <w:t xml:space="preserve">peuvent parfois durer plusieurs </w:t>
      </w:r>
      <w:r w:rsidR="00AD042A">
        <w:t>semaines.</w:t>
      </w:r>
    </w:p>
    <w:p w14:paraId="5F0B075D" w14:textId="77777777" w:rsidR="00AD042A" w:rsidRDefault="00AD042A" w:rsidP="00285324">
      <w:pPr>
        <w:spacing w:after="0" w:line="240" w:lineRule="auto"/>
        <w:contextualSpacing/>
      </w:pPr>
    </w:p>
    <w:p w14:paraId="0DA616D8" w14:textId="77777777" w:rsidR="00AD042A" w:rsidRDefault="00AD042A" w:rsidP="00285324">
      <w:pPr>
        <w:spacing w:after="0" w:line="240" w:lineRule="auto"/>
        <w:contextualSpacing/>
      </w:pPr>
    </w:p>
    <w:p w14:paraId="3B99E67A" w14:textId="40DD3799" w:rsidR="00AD042A" w:rsidRDefault="00AD042A" w:rsidP="00285324">
      <w:pPr>
        <w:spacing w:after="0" w:line="240" w:lineRule="auto"/>
        <w:contextualSpacing/>
        <w:rPr>
          <w:b/>
          <w:bCs w:val="0"/>
          <w:sz w:val="24"/>
          <w:szCs w:val="24"/>
        </w:rPr>
      </w:pPr>
      <w:r w:rsidRPr="00AD042A">
        <w:rPr>
          <w:b/>
          <w:bCs w:val="0"/>
          <w:sz w:val="24"/>
          <w:szCs w:val="24"/>
        </w:rPr>
        <w:t xml:space="preserve">Les étapes pour passer à la fibre </w:t>
      </w:r>
      <w:r w:rsidR="00285324" w:rsidRPr="00285324">
        <w:rPr>
          <w:b/>
          <w:bCs w:val="0"/>
          <w:sz w:val="24"/>
          <w:szCs w:val="24"/>
        </w:rPr>
        <w:t>:</w:t>
      </w:r>
    </w:p>
    <w:p w14:paraId="070C1E86" w14:textId="77777777" w:rsidR="00AD042A" w:rsidRPr="00AD042A" w:rsidRDefault="00AD042A" w:rsidP="00285324">
      <w:pPr>
        <w:spacing w:after="0" w:line="240" w:lineRule="auto"/>
        <w:contextualSpacing/>
        <w:rPr>
          <w:b/>
          <w:bCs w:val="0"/>
          <w:sz w:val="24"/>
          <w:szCs w:val="24"/>
        </w:rPr>
      </w:pPr>
    </w:p>
    <w:p w14:paraId="661348BB" w14:textId="402D4F7D" w:rsidR="00285324" w:rsidRPr="00285324" w:rsidRDefault="00285324" w:rsidP="00285324">
      <w:pPr>
        <w:spacing w:after="0" w:line="240" w:lineRule="auto"/>
        <w:contextualSpacing/>
      </w:pPr>
      <w:r w:rsidRPr="00285324">
        <w:rPr>
          <w:b/>
        </w:rPr>
        <w:t>1 - Vérifier que votre adresse a bien accès à la fibre</w:t>
      </w:r>
      <w:r w:rsidRPr="00285324">
        <w:t>. Soit sur le site Internet de Nouvelle-Aquitaine THD </w:t>
      </w:r>
      <w:r w:rsidR="00AD042A">
        <w:t xml:space="preserve">(NATHD) </w:t>
      </w:r>
      <w:r w:rsidRPr="00285324">
        <w:t xml:space="preserve">: </w:t>
      </w:r>
      <w:hyperlink r:id="rId4" w:history="1">
        <w:r w:rsidRPr="00F90240">
          <w:rPr>
            <w:rStyle w:val="Lienhypertexte"/>
          </w:rPr>
          <w:t>https://www.nathd.fr/eligibilite</w:t>
        </w:r>
      </w:hyperlink>
      <w:r w:rsidRPr="00285324">
        <w:t xml:space="preserve">, soit en appelant </w:t>
      </w:r>
      <w:r w:rsidR="00AD042A">
        <w:t xml:space="preserve">NATHD </w:t>
      </w:r>
      <w:r w:rsidRPr="00285324">
        <w:t>au 0 806 806 0 06</w:t>
      </w:r>
      <w:r w:rsidR="00AD042A">
        <w:t>, du lundi au vendredi, de 8h à 19h. Prix d’un appel local</w:t>
      </w:r>
      <w:r w:rsidR="00F90240">
        <w:t xml:space="preserve"> – Service gratuit</w:t>
      </w:r>
      <w:r w:rsidR="00AD042A">
        <w:t>.</w:t>
      </w:r>
    </w:p>
    <w:p w14:paraId="260F6A15" w14:textId="477748F8" w:rsidR="00285324" w:rsidRPr="00285324" w:rsidRDefault="00285324" w:rsidP="00285324">
      <w:pPr>
        <w:spacing w:after="0" w:line="240" w:lineRule="auto"/>
        <w:contextualSpacing/>
      </w:pPr>
      <w:r w:rsidRPr="00285324">
        <w:rPr>
          <w:b/>
        </w:rPr>
        <w:t xml:space="preserve">2 </w:t>
      </w:r>
      <w:r w:rsidRPr="00285324">
        <w:t xml:space="preserve">– Si votre adresse a accès à la fibre, </w:t>
      </w:r>
      <w:r w:rsidRPr="00285324">
        <w:rPr>
          <w:b/>
        </w:rPr>
        <w:t>rapproche</w:t>
      </w:r>
      <w:r w:rsidR="00AD042A">
        <w:rPr>
          <w:b/>
        </w:rPr>
        <w:t>z-vous</w:t>
      </w:r>
      <w:r w:rsidRPr="00285324">
        <w:rPr>
          <w:b/>
        </w:rPr>
        <w:t xml:space="preserve"> de votre opérateur actuel ou de l’opérateur de votre choix pour faire le point sur vos besoins et souscrire un abonnement à la fibre</w:t>
      </w:r>
      <w:r w:rsidRPr="00285324">
        <w:t>.</w:t>
      </w:r>
    </w:p>
    <w:p w14:paraId="4B3EBCC9" w14:textId="77777777" w:rsidR="00AD042A" w:rsidRDefault="00AD042A" w:rsidP="00285324">
      <w:pPr>
        <w:spacing w:after="0" w:line="240" w:lineRule="auto"/>
        <w:contextualSpacing/>
        <w:rPr>
          <w:b/>
        </w:rPr>
      </w:pPr>
    </w:p>
    <w:p w14:paraId="1D32903D" w14:textId="38D042AD" w:rsidR="00285324" w:rsidRPr="00285324" w:rsidRDefault="00285324" w:rsidP="00285324">
      <w:pPr>
        <w:spacing w:after="0" w:line="240" w:lineRule="auto"/>
        <w:contextualSpacing/>
      </w:pPr>
      <w:r w:rsidRPr="00285324">
        <w:rPr>
          <w:b/>
        </w:rPr>
        <w:t>Votre opérateur vous a peut-être déjà contacté à ce sujet, ou pourrait le faire prochainement.</w:t>
      </w:r>
      <w:r w:rsidRPr="00285324">
        <w:t xml:space="preserve"> Veillez à prendre attention à ces communications</w:t>
      </w:r>
      <w:r w:rsidR="00F90240">
        <w:t xml:space="preserve"> et a</w:t>
      </w:r>
      <w:r w:rsidRPr="00285324">
        <w:t>ssurez-vous également d’être bien en contact avec votre opérateur</w:t>
      </w:r>
      <w:r w:rsidR="00F90240">
        <w:t>.</w:t>
      </w:r>
    </w:p>
    <w:p w14:paraId="37D430A1" w14:textId="59CE5E30" w:rsidR="00285324" w:rsidRPr="00285324" w:rsidRDefault="00285324" w:rsidP="00285324">
      <w:pPr>
        <w:spacing w:after="0" w:line="240" w:lineRule="auto"/>
        <w:contextualSpacing/>
      </w:pPr>
    </w:p>
    <w:p w14:paraId="59093BF1" w14:textId="6A7C977B" w:rsidR="00C96736" w:rsidRPr="00285324" w:rsidRDefault="00285324" w:rsidP="00285324">
      <w:pPr>
        <w:spacing w:after="0" w:line="240" w:lineRule="auto"/>
        <w:contextualSpacing/>
      </w:pPr>
      <w:r w:rsidRPr="00285324">
        <w:rPr>
          <w:b/>
        </w:rPr>
        <w:t>Pour en savoir plus :</w:t>
      </w:r>
      <w:r w:rsidRPr="00285324">
        <w:t xml:space="preserve"> </w:t>
      </w:r>
      <w:hyperlink r:id="rId5" w:history="1">
        <w:r w:rsidR="00C96736" w:rsidRPr="004C02E7">
          <w:rPr>
            <w:rStyle w:val="Lienhypertexte"/>
          </w:rPr>
          <w:t>https://www.nathd.fr</w:t>
        </w:r>
      </w:hyperlink>
      <w:r w:rsidR="00C96736">
        <w:t xml:space="preserve"> – 0 806 806 0 06</w:t>
      </w:r>
    </w:p>
    <w:p w14:paraId="59CC4222" w14:textId="77777777" w:rsidR="00B43D3F" w:rsidRDefault="00B43D3F" w:rsidP="00285324">
      <w:pPr>
        <w:spacing w:after="0" w:line="240" w:lineRule="auto"/>
        <w:contextualSpacing/>
      </w:pPr>
    </w:p>
    <w:sectPr w:rsidR="00B43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24"/>
    <w:rsid w:val="000366DE"/>
    <w:rsid w:val="000F6E67"/>
    <w:rsid w:val="001C5988"/>
    <w:rsid w:val="00285324"/>
    <w:rsid w:val="005C2513"/>
    <w:rsid w:val="005E449F"/>
    <w:rsid w:val="00AD042A"/>
    <w:rsid w:val="00B43D3F"/>
    <w:rsid w:val="00C90C5F"/>
    <w:rsid w:val="00C96736"/>
    <w:rsid w:val="00CD49F6"/>
    <w:rsid w:val="00EC3555"/>
    <w:rsid w:val="00F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D63F"/>
  <w15:chartTrackingRefBased/>
  <w15:docId w15:val="{B67C86E0-A65C-436F-A931-FFCDACFD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5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5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53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53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53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53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53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53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53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5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85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532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8532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8532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853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853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853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853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85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5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53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53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5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53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853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853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5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53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85324"/>
    <w:rPr>
      <w:b/>
      <w:bCs w:val="0"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9673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6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8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thd.fr" TargetMode="External"/><Relationship Id="rId4" Type="http://schemas.openxmlformats.org/officeDocument/2006/relationships/hyperlink" Target="https://www.nathd.fr/eligibili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crossard</dc:creator>
  <cp:keywords/>
  <dc:description/>
  <cp:lastModifiedBy>florence crossard</cp:lastModifiedBy>
  <cp:revision>4</cp:revision>
  <dcterms:created xsi:type="dcterms:W3CDTF">2025-02-21T14:39:00Z</dcterms:created>
  <dcterms:modified xsi:type="dcterms:W3CDTF">2025-03-04T09:15:00Z</dcterms:modified>
</cp:coreProperties>
</file>